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46" w:rsidRDefault="00A36E46" w:rsidP="003C083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A6385" w:rsidRDefault="00BA6385" w:rsidP="00BA6385">
      <w:pPr>
        <w:spacing w:before="120" w:after="12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Cuiabá, 27 de junho de 2017.</w:t>
      </w:r>
    </w:p>
    <w:p w:rsidR="00BA6385" w:rsidRDefault="00BA6385" w:rsidP="00BA6385">
      <w:pPr>
        <w:spacing w:before="120" w:after="12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Ofício nº </w:t>
      </w:r>
      <w:r>
        <w:rPr>
          <w:rFonts w:ascii="Cambria" w:hAnsi="Cambria"/>
          <w:b/>
          <w:sz w:val="24"/>
          <w:szCs w:val="24"/>
        </w:rPr>
        <w:t>012/17</w:t>
      </w:r>
    </w:p>
    <w:p w:rsidR="00BA6385" w:rsidRDefault="00BA6385" w:rsidP="00BA6385">
      <w:pPr>
        <w:spacing w:before="120"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Assunto:</w:t>
      </w:r>
      <w:r>
        <w:rPr>
          <w:rFonts w:ascii="Cambria" w:hAnsi="Cambria"/>
          <w:sz w:val="24"/>
          <w:szCs w:val="24"/>
        </w:rPr>
        <w:t xml:space="preserve"> </w:t>
      </w:r>
      <w:r w:rsidR="00F12A53">
        <w:rPr>
          <w:rFonts w:ascii="Cambria" w:hAnsi="Cambria"/>
          <w:sz w:val="24"/>
          <w:szCs w:val="24"/>
        </w:rPr>
        <w:t>protesto contra a supressão de artigos da Lei</w:t>
      </w:r>
    </w:p>
    <w:p w:rsidR="00BA6385" w:rsidRDefault="00BA6385" w:rsidP="00BA6385">
      <w:pPr>
        <w:spacing w:before="120" w:after="12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A/C. Ilma. Sra. </w:t>
      </w:r>
      <w:r>
        <w:rPr>
          <w:rFonts w:ascii="Cambria" w:hAnsi="Cambria"/>
          <w:b/>
          <w:sz w:val="24"/>
          <w:szCs w:val="24"/>
        </w:rPr>
        <w:t>Gabriela Rocha Priante Teles de Ávila – Secretária Executiva CEPESCA</w:t>
      </w:r>
    </w:p>
    <w:p w:rsidR="00F54E0B" w:rsidRDefault="00F54E0B" w:rsidP="003C083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A6385" w:rsidRPr="00BA6385" w:rsidRDefault="00BA6385" w:rsidP="00BA638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A6385">
        <w:rPr>
          <w:rFonts w:ascii="Cambria" w:hAnsi="Cambria"/>
          <w:sz w:val="24"/>
          <w:szCs w:val="24"/>
        </w:rPr>
        <w:t xml:space="preserve">O Fórum Mato-grossense de Meio Ambiente e Desenvolvimento vem a público externar </w:t>
      </w:r>
      <w:r>
        <w:rPr>
          <w:rFonts w:ascii="Cambria" w:hAnsi="Cambria"/>
          <w:sz w:val="24"/>
          <w:szCs w:val="24"/>
        </w:rPr>
        <w:t>su</w:t>
      </w:r>
      <w:r w:rsidRPr="00BA6385">
        <w:rPr>
          <w:rFonts w:ascii="Cambria" w:hAnsi="Cambria"/>
          <w:sz w:val="24"/>
          <w:szCs w:val="24"/>
        </w:rPr>
        <w:t xml:space="preserve">a contrariedade em relação à supressão dos </w:t>
      </w:r>
      <w:r w:rsidRPr="00BA6385">
        <w:rPr>
          <w:rFonts w:ascii="Cambria" w:hAnsi="Cambria"/>
          <w:b/>
          <w:sz w:val="24"/>
          <w:szCs w:val="24"/>
        </w:rPr>
        <w:t>Art</w:t>
      </w:r>
      <w:r w:rsidR="00F12A53">
        <w:rPr>
          <w:rFonts w:ascii="Cambria" w:hAnsi="Cambria"/>
          <w:b/>
          <w:sz w:val="24"/>
          <w:szCs w:val="24"/>
        </w:rPr>
        <w:t>igo</w:t>
      </w:r>
      <w:r w:rsidRPr="00BA6385">
        <w:rPr>
          <w:rFonts w:ascii="Cambria" w:hAnsi="Cambria"/>
          <w:b/>
          <w:sz w:val="24"/>
          <w:szCs w:val="24"/>
        </w:rPr>
        <w:t>s. 10</w:t>
      </w:r>
      <w:r w:rsidRPr="00BA6385">
        <w:rPr>
          <w:rFonts w:ascii="Cambria" w:hAnsi="Cambria"/>
          <w:sz w:val="24"/>
          <w:szCs w:val="24"/>
        </w:rPr>
        <w:t xml:space="preserve"> e </w:t>
      </w:r>
      <w:r w:rsidRPr="00BA6385">
        <w:rPr>
          <w:rFonts w:ascii="Cambria" w:hAnsi="Cambria"/>
          <w:b/>
          <w:sz w:val="24"/>
          <w:szCs w:val="24"/>
        </w:rPr>
        <w:t>12</w:t>
      </w:r>
      <w:r w:rsidRPr="00BA6385">
        <w:rPr>
          <w:rFonts w:ascii="Cambria" w:hAnsi="Cambria"/>
          <w:sz w:val="24"/>
          <w:szCs w:val="24"/>
        </w:rPr>
        <w:t xml:space="preserve"> da </w:t>
      </w:r>
      <w:r w:rsidRPr="00BA6385">
        <w:rPr>
          <w:rFonts w:ascii="Cambria" w:hAnsi="Cambria"/>
          <w:b/>
          <w:sz w:val="24"/>
          <w:szCs w:val="24"/>
        </w:rPr>
        <w:t>Lei Estadual do Pantanal</w:t>
      </w:r>
      <w:r w:rsidR="005367D5">
        <w:rPr>
          <w:rFonts w:ascii="Cambria" w:hAnsi="Cambria"/>
          <w:b/>
          <w:sz w:val="24"/>
          <w:szCs w:val="24"/>
        </w:rPr>
        <w:t>, 8</w:t>
      </w:r>
      <w:r w:rsidR="00FA3FCB">
        <w:rPr>
          <w:rFonts w:ascii="Cambria" w:hAnsi="Cambria"/>
          <w:b/>
          <w:sz w:val="24"/>
          <w:szCs w:val="24"/>
        </w:rPr>
        <w:t>.830/2008</w:t>
      </w:r>
      <w:r w:rsidR="00FA3FCB">
        <w:rPr>
          <w:rFonts w:ascii="Cambria" w:hAnsi="Cambria"/>
          <w:sz w:val="24"/>
          <w:szCs w:val="24"/>
        </w:rPr>
        <w:t xml:space="preserve">, revogados pela </w:t>
      </w:r>
      <w:bookmarkStart w:id="0" w:name="_GoBack"/>
      <w:r w:rsidR="00FA3FCB" w:rsidRPr="00FA3FCB">
        <w:rPr>
          <w:rFonts w:ascii="Cambria" w:hAnsi="Cambria"/>
          <w:b/>
          <w:sz w:val="24"/>
          <w:szCs w:val="24"/>
        </w:rPr>
        <w:t>Lei 10.264/2015</w:t>
      </w:r>
      <w:bookmarkEnd w:id="0"/>
      <w:r w:rsidRPr="00BA6385">
        <w:rPr>
          <w:rFonts w:ascii="Cambria" w:hAnsi="Cambria"/>
          <w:sz w:val="24"/>
          <w:szCs w:val="24"/>
        </w:rPr>
        <w:t xml:space="preserve"> na medida em que absurdamente exclui justamente os artigos que propiciam controle de atividades que impactam este precioso bioma. O </w:t>
      </w:r>
      <w:r w:rsidRPr="00F12A53">
        <w:rPr>
          <w:rFonts w:ascii="Cambria" w:hAnsi="Cambria"/>
          <w:b/>
          <w:sz w:val="24"/>
          <w:szCs w:val="24"/>
        </w:rPr>
        <w:t>Art. 10</w:t>
      </w:r>
      <w:r w:rsidRPr="00BA6385">
        <w:rPr>
          <w:rFonts w:ascii="Cambria" w:hAnsi="Cambria"/>
          <w:sz w:val="24"/>
          <w:szCs w:val="24"/>
        </w:rPr>
        <w:t xml:space="preserve"> trataria dos processos de fiscalização anteriores ao licenciamento como condição de averiguação das condições dos empreendimentos. O </w:t>
      </w:r>
      <w:r w:rsidRPr="00F12A53">
        <w:rPr>
          <w:rFonts w:ascii="Cambria" w:hAnsi="Cambria"/>
          <w:b/>
          <w:sz w:val="24"/>
          <w:szCs w:val="24"/>
        </w:rPr>
        <w:t>Art. 12</w:t>
      </w:r>
      <w:r w:rsidRPr="00BA6385">
        <w:rPr>
          <w:rFonts w:ascii="Cambria" w:hAnsi="Cambria"/>
          <w:sz w:val="24"/>
          <w:szCs w:val="24"/>
        </w:rPr>
        <w:t xml:space="preserve"> teria o condão de prevenir desastres ecológicos amplamente divulgados pela ciência no tocante ao manejo de espécies exóticas de </w:t>
      </w:r>
      <w:proofErr w:type="spellStart"/>
      <w:r w:rsidRPr="00BA6385">
        <w:rPr>
          <w:rFonts w:ascii="Cambria" w:hAnsi="Cambria"/>
          <w:sz w:val="24"/>
          <w:szCs w:val="24"/>
        </w:rPr>
        <w:t>ictiofauna</w:t>
      </w:r>
      <w:proofErr w:type="spellEnd"/>
      <w:r w:rsidRPr="00BA6385">
        <w:rPr>
          <w:rFonts w:ascii="Cambria" w:hAnsi="Cambria"/>
          <w:sz w:val="24"/>
          <w:szCs w:val="24"/>
        </w:rPr>
        <w:t xml:space="preserve"> neste bioma. Estas supressões, além de representarem um perigo ao equilíbrio ecológico do Pantanal, não têm qualquer espécie de lastro técnico-científico ou social na medida em que atendem unicamente ao setor empresarial, portanto, a interesses muito específicos e amesquinhados.</w:t>
      </w:r>
    </w:p>
    <w:p w:rsidR="00BA6385" w:rsidRPr="00BA6385" w:rsidRDefault="00BA6385" w:rsidP="00BA638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A6385">
        <w:rPr>
          <w:rFonts w:ascii="Cambria" w:hAnsi="Cambria"/>
          <w:sz w:val="24"/>
          <w:szCs w:val="24"/>
        </w:rPr>
        <w:t xml:space="preserve">Não é sem motivo que a lei foi aprovada sem nenhuma discussão com representantes </w:t>
      </w:r>
      <w:r w:rsidR="00F12A53">
        <w:rPr>
          <w:rFonts w:ascii="Cambria" w:hAnsi="Cambria"/>
          <w:sz w:val="24"/>
          <w:szCs w:val="24"/>
        </w:rPr>
        <w:t>comprometidos com o bioma, inclusive com prática contumaz e esgueirada, aproveitando brechas, portanto, sem nenhuma transparência.</w:t>
      </w:r>
    </w:p>
    <w:p w:rsidR="00BA6385" w:rsidRPr="00BA6385" w:rsidRDefault="00BA6385" w:rsidP="00BA638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A6385">
        <w:rPr>
          <w:rFonts w:ascii="Cambria" w:hAnsi="Cambria"/>
          <w:sz w:val="24"/>
          <w:szCs w:val="24"/>
        </w:rPr>
        <w:t>Finalmente rejeitamos tanto o conteúdo quanto a forma como esses procedimentos são levados a cabo.</w:t>
      </w:r>
    </w:p>
    <w:p w:rsidR="00BA6385" w:rsidRPr="00BA6385" w:rsidRDefault="00BA6385" w:rsidP="00BA638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A6385">
        <w:rPr>
          <w:rFonts w:ascii="Cambria" w:hAnsi="Cambria"/>
          <w:sz w:val="24"/>
          <w:szCs w:val="24"/>
        </w:rPr>
        <w:t>Rogamos para que a lei seja revista à luz de discussões dentro do espaço</w:t>
      </w:r>
      <w:r w:rsidR="00F12A53">
        <w:rPr>
          <w:rFonts w:ascii="Cambria" w:hAnsi="Cambria"/>
          <w:sz w:val="24"/>
          <w:szCs w:val="24"/>
        </w:rPr>
        <w:t xml:space="preserve"> legítimo</w:t>
      </w:r>
      <w:r w:rsidRPr="00BA6385">
        <w:rPr>
          <w:rFonts w:ascii="Cambria" w:hAnsi="Cambria"/>
          <w:sz w:val="24"/>
          <w:szCs w:val="24"/>
        </w:rPr>
        <w:t xml:space="preserve"> de controle social que lhe dá esteio no seio da democracia, ou seja, dentro do C</w:t>
      </w:r>
      <w:r w:rsidR="00F12A53">
        <w:rPr>
          <w:rFonts w:ascii="Cambria" w:hAnsi="Cambria"/>
          <w:sz w:val="24"/>
          <w:szCs w:val="24"/>
        </w:rPr>
        <w:t>onselho Estadual d</w:t>
      </w:r>
      <w:r w:rsidRPr="00BA6385">
        <w:rPr>
          <w:rFonts w:ascii="Cambria" w:hAnsi="Cambria"/>
          <w:sz w:val="24"/>
          <w:szCs w:val="24"/>
        </w:rPr>
        <w:t>e</w:t>
      </w:r>
      <w:r w:rsidR="00F12A53">
        <w:rPr>
          <w:rFonts w:ascii="Cambria" w:hAnsi="Cambria"/>
          <w:sz w:val="24"/>
          <w:szCs w:val="24"/>
        </w:rPr>
        <w:t xml:space="preserve"> P</w:t>
      </w:r>
      <w:r w:rsidRPr="00BA6385">
        <w:rPr>
          <w:rFonts w:ascii="Cambria" w:hAnsi="Cambria"/>
          <w:sz w:val="24"/>
          <w:szCs w:val="24"/>
        </w:rPr>
        <w:t>esca</w:t>
      </w:r>
      <w:r w:rsidR="00F12A53">
        <w:rPr>
          <w:rFonts w:ascii="Cambria" w:hAnsi="Cambria"/>
          <w:sz w:val="24"/>
          <w:szCs w:val="24"/>
        </w:rPr>
        <w:t xml:space="preserve"> do Estado de Mato Grosso (</w:t>
      </w:r>
      <w:proofErr w:type="spellStart"/>
      <w:r w:rsidR="00F12A53">
        <w:rPr>
          <w:rFonts w:ascii="Cambria" w:hAnsi="Cambria"/>
          <w:sz w:val="24"/>
          <w:szCs w:val="24"/>
        </w:rPr>
        <w:t>Cepesca</w:t>
      </w:r>
      <w:proofErr w:type="spellEnd"/>
      <w:r w:rsidR="00F12A53">
        <w:rPr>
          <w:rFonts w:ascii="Cambria" w:hAnsi="Cambria"/>
          <w:sz w:val="24"/>
          <w:szCs w:val="24"/>
        </w:rPr>
        <w:t>)</w:t>
      </w:r>
      <w:r w:rsidRPr="00BA6385">
        <w:rPr>
          <w:rFonts w:ascii="Cambria" w:hAnsi="Cambria"/>
          <w:sz w:val="24"/>
          <w:szCs w:val="24"/>
        </w:rPr>
        <w:t>.</w:t>
      </w:r>
    </w:p>
    <w:p w:rsidR="00BA6385" w:rsidRDefault="00BA6385" w:rsidP="00BA638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A6385">
        <w:rPr>
          <w:rFonts w:ascii="Cambria" w:hAnsi="Cambria"/>
          <w:sz w:val="24"/>
          <w:szCs w:val="24"/>
        </w:rPr>
        <w:t>Sem mais</w:t>
      </w:r>
      <w:r w:rsidR="00F12A53">
        <w:rPr>
          <w:rFonts w:ascii="Cambria" w:hAnsi="Cambria"/>
          <w:sz w:val="24"/>
          <w:szCs w:val="24"/>
        </w:rPr>
        <w:t>, atenciosamente</w:t>
      </w:r>
      <w:r w:rsidRPr="00BA6385">
        <w:rPr>
          <w:rFonts w:ascii="Cambria" w:hAnsi="Cambria"/>
          <w:sz w:val="24"/>
          <w:szCs w:val="24"/>
        </w:rPr>
        <w:t>.</w:t>
      </w:r>
    </w:p>
    <w:p w:rsidR="00F12A53" w:rsidRDefault="00F12A53" w:rsidP="00BA6385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E186F" w:rsidRDefault="001071A6" w:rsidP="003C083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Herman Oliveira</w:t>
      </w:r>
      <w:r w:rsidR="00CE186F">
        <w:rPr>
          <w:rFonts w:ascii="Cambria" w:hAnsi="Cambria"/>
          <w:sz w:val="24"/>
          <w:szCs w:val="24"/>
        </w:rPr>
        <w:t>:</w:t>
      </w:r>
      <w:r w:rsidR="003C083D" w:rsidRPr="003C083D">
        <w:rPr>
          <w:rFonts w:ascii="Cambria" w:hAnsi="Cambria"/>
          <w:sz w:val="24"/>
          <w:szCs w:val="24"/>
        </w:rPr>
        <w:t xml:space="preserve"> </w:t>
      </w:r>
      <w:hyperlink r:id="rId6" w:history="1">
        <w:r w:rsidRPr="00F2651A">
          <w:rPr>
            <w:rStyle w:val="Hyperlink"/>
            <w:rFonts w:ascii="Cambria" w:hAnsi="Cambria"/>
            <w:sz w:val="24"/>
            <w:szCs w:val="24"/>
          </w:rPr>
          <w:t>secretaria.formad@gmail.com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CE186F">
        <w:rPr>
          <w:rFonts w:ascii="Cambria" w:hAnsi="Cambria"/>
          <w:sz w:val="24"/>
          <w:szCs w:val="24"/>
        </w:rPr>
        <w:t>065 3322 2980 e 99223 0242 (WhatsApp)</w:t>
      </w:r>
    </w:p>
    <w:p w:rsidR="001071A6" w:rsidRPr="00875433" w:rsidRDefault="001071A6" w:rsidP="003C08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1071A6" w:rsidRPr="00875433" w:rsidSect="0087543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F2" w:rsidRDefault="00C072F2" w:rsidP="00A36E46">
      <w:pPr>
        <w:spacing w:after="0" w:line="240" w:lineRule="auto"/>
      </w:pPr>
      <w:r>
        <w:separator/>
      </w:r>
    </w:p>
  </w:endnote>
  <w:endnote w:type="continuationSeparator" w:id="0">
    <w:p w:rsidR="00C072F2" w:rsidRDefault="00C072F2" w:rsidP="00A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6F" w:rsidRDefault="00CE186F">
    <w:pPr>
      <w:pStyle w:val="Rodap"/>
    </w:pPr>
    <w:r>
      <w:t xml:space="preserve">Avenida Ipiranga, 97, bairro Goiabeiras – Cuiabá/MT. CEP 78035-032. Telefone: 065 3322 2980 e 99223 0242 (WhatsApp). E-mail: </w:t>
    </w:r>
    <w:hyperlink r:id="rId1" w:history="1">
      <w:r w:rsidRPr="002F54E8">
        <w:rPr>
          <w:rStyle w:val="Hyperlink"/>
        </w:rPr>
        <w:t>secretaria.formad@gmail.com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F2" w:rsidRDefault="00C072F2" w:rsidP="00A36E46">
      <w:pPr>
        <w:spacing w:after="0" w:line="240" w:lineRule="auto"/>
      </w:pPr>
      <w:r>
        <w:separator/>
      </w:r>
    </w:p>
  </w:footnote>
  <w:footnote w:type="continuationSeparator" w:id="0">
    <w:p w:rsidR="00C072F2" w:rsidRDefault="00C072F2" w:rsidP="00A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C0" w:rsidRDefault="00184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D69FD7" wp14:editId="2CBE9FBF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14528" cy="62873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rma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528" cy="62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18"/>
    <w:rsid w:val="00094412"/>
    <w:rsid w:val="000A16D9"/>
    <w:rsid w:val="001071A6"/>
    <w:rsid w:val="00133F5D"/>
    <w:rsid w:val="00152DC8"/>
    <w:rsid w:val="00184AC0"/>
    <w:rsid w:val="0019523B"/>
    <w:rsid w:val="00203BC7"/>
    <w:rsid w:val="002757F8"/>
    <w:rsid w:val="00396BDB"/>
    <w:rsid w:val="003A7F5B"/>
    <w:rsid w:val="003C083D"/>
    <w:rsid w:val="00443D34"/>
    <w:rsid w:val="004B62AB"/>
    <w:rsid w:val="004C4ABD"/>
    <w:rsid w:val="004F05C2"/>
    <w:rsid w:val="005367D5"/>
    <w:rsid w:val="005F5218"/>
    <w:rsid w:val="006066A0"/>
    <w:rsid w:val="0067044E"/>
    <w:rsid w:val="00770849"/>
    <w:rsid w:val="00875433"/>
    <w:rsid w:val="00883AE3"/>
    <w:rsid w:val="008E5ED1"/>
    <w:rsid w:val="008F1636"/>
    <w:rsid w:val="008F5E2D"/>
    <w:rsid w:val="009B7C5C"/>
    <w:rsid w:val="00A27ABF"/>
    <w:rsid w:val="00A36E46"/>
    <w:rsid w:val="00A456FB"/>
    <w:rsid w:val="00B55D4B"/>
    <w:rsid w:val="00BA6385"/>
    <w:rsid w:val="00C072F2"/>
    <w:rsid w:val="00CE186F"/>
    <w:rsid w:val="00D943D0"/>
    <w:rsid w:val="00DC640A"/>
    <w:rsid w:val="00DD3B0A"/>
    <w:rsid w:val="00DD598A"/>
    <w:rsid w:val="00F12A53"/>
    <w:rsid w:val="00F224EE"/>
    <w:rsid w:val="00F54E0B"/>
    <w:rsid w:val="00F74AC0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9D6D"/>
  <w15:chartTrackingRefBased/>
  <w15:docId w15:val="{4A409FA7-24E2-438E-8D55-7F3C8457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5433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75433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36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E46"/>
  </w:style>
  <w:style w:type="paragraph" w:styleId="Rodap">
    <w:name w:val="footer"/>
    <w:basedOn w:val="Normal"/>
    <w:link w:val="RodapChar"/>
    <w:uiPriority w:val="99"/>
    <w:unhideWhenUsed/>
    <w:rsid w:val="00A36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forma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form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Herman Oliveira</cp:lastModifiedBy>
  <cp:revision>3</cp:revision>
  <dcterms:created xsi:type="dcterms:W3CDTF">2017-06-27T14:23:00Z</dcterms:created>
  <dcterms:modified xsi:type="dcterms:W3CDTF">2017-06-27T16:16:00Z</dcterms:modified>
</cp:coreProperties>
</file>